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AFFA" w14:textId="65F6A961" w:rsidR="00D1041E" w:rsidRDefault="00CB32BE" w:rsidP="00EB0FB9">
      <w:pPr>
        <w:rPr>
          <w:rFonts w:ascii="Verdana" w:eastAsia="Verdana" w:hAnsi="Verdana" w:cs="Verdana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2F5C998" wp14:editId="2A437DD3">
                <wp:simplePos x="0" y="0"/>
                <wp:positionH relativeFrom="column">
                  <wp:posOffset>5050790</wp:posOffset>
                </wp:positionH>
                <wp:positionV relativeFrom="paragraph">
                  <wp:posOffset>-140331</wp:posOffset>
                </wp:positionV>
                <wp:extent cx="1228725" cy="1371600"/>
                <wp:effectExtent l="0" t="0" r="9525" b="0"/>
                <wp:wrapNone/>
                <wp:docPr id="320" name="Caixa de texto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F423E" w14:textId="7A37E718" w:rsidR="006141EE" w:rsidRDefault="00A14F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F5C998" id="_x0000_t202" coordsize="21600,21600" o:spt="202" path="m,l,21600r21600,l21600,xe">
                <v:stroke joinstyle="miter"/>
                <v:path gradientshapeok="t" o:connecttype="rect"/>
              </v:shapetype>
              <v:shape id="Caixa de texto 320" o:spid="_x0000_s1026" type="#_x0000_t202" style="position:absolute;margin-left:397.7pt;margin-top:-11.05pt;width:96.75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" stroked="f">
                <v:textbox>
                  <w:txbxContent>
                    <w:p w14:paraId="6EEF423E" w14:textId="7A37E718" w:rsidR="006141EE" w:rsidRDefault="00A14F0E"/>
                  </w:txbxContent>
                </v:textbox>
              </v:shape>
            </w:pict>
          </mc:Fallback>
        </mc:AlternateContent>
      </w:r>
      <w:r>
        <w:rPr>
          <w:rFonts w:ascii="Verdana" w:eastAsia="Verdana" w:hAnsi="Verdana" w:cs="Verdana"/>
          <w:sz w:val="40"/>
          <w:szCs w:val="40"/>
        </w:rPr>
        <w:t>Wellington Carlos Galvão</w:t>
      </w:r>
    </w:p>
    <w:p w14:paraId="583BE18F" w14:textId="5418C362" w:rsidR="00D1041E" w:rsidRDefault="00CB32B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Endereço: Rua </w:t>
      </w:r>
      <w:r w:rsidR="004959B5">
        <w:rPr>
          <w:rFonts w:ascii="Verdana" w:eastAsia="Verdana" w:hAnsi="Verdana" w:cs="Verdana"/>
        </w:rPr>
        <w:t>Miguel Fiqueni</w:t>
      </w:r>
      <w:r w:rsidR="000C7ED8">
        <w:rPr>
          <w:rFonts w:ascii="Verdana" w:eastAsia="Verdana" w:hAnsi="Verdana" w:cs="Verdana"/>
        </w:rPr>
        <w:t xml:space="preserve">, </w:t>
      </w:r>
      <w:r w:rsidR="004959B5">
        <w:rPr>
          <w:rFonts w:ascii="Verdana" w:eastAsia="Verdana" w:hAnsi="Verdana" w:cs="Verdana"/>
        </w:rPr>
        <w:t>S/N</w:t>
      </w:r>
      <w:r w:rsidR="000C7ED8">
        <w:rPr>
          <w:rFonts w:ascii="Verdana" w:eastAsia="Verdana" w:hAnsi="Verdana" w:cs="Verdana"/>
        </w:rPr>
        <w:t xml:space="preserve"> </w:t>
      </w:r>
      <w:r w:rsidR="004959B5">
        <w:rPr>
          <w:rFonts w:ascii="Verdana" w:eastAsia="Verdana" w:hAnsi="Verdana" w:cs="Verdana"/>
        </w:rPr>
        <w:t>Aviação</w:t>
      </w:r>
      <w:r w:rsidR="000C7ED8">
        <w:rPr>
          <w:rFonts w:ascii="Verdana" w:eastAsia="Verdana" w:hAnsi="Verdana" w:cs="Verdana"/>
        </w:rPr>
        <w:t xml:space="preserve">, </w:t>
      </w:r>
      <w:r w:rsidR="004959B5">
        <w:rPr>
          <w:rFonts w:ascii="Verdana" w:eastAsia="Verdana" w:hAnsi="Verdana" w:cs="Verdana"/>
        </w:rPr>
        <w:t>Itapecuru-Mirim</w:t>
      </w:r>
      <w:r w:rsidR="000C7ED8">
        <w:rPr>
          <w:rFonts w:ascii="Verdana" w:eastAsia="Verdana" w:hAnsi="Verdana" w:cs="Verdana"/>
        </w:rPr>
        <w:t xml:space="preserve"> </w:t>
      </w:r>
      <w:r w:rsidR="00EB0FB9">
        <w:rPr>
          <w:rFonts w:ascii="Verdana" w:eastAsia="Verdana" w:hAnsi="Verdana" w:cs="Verdana"/>
        </w:rPr>
        <w:t>–</w:t>
      </w:r>
      <w:r w:rsidR="000C7ED8">
        <w:rPr>
          <w:rFonts w:ascii="Verdana" w:eastAsia="Verdana" w:hAnsi="Verdana" w:cs="Verdana"/>
        </w:rPr>
        <w:t xml:space="preserve"> </w:t>
      </w:r>
      <w:r w:rsidR="004959B5">
        <w:rPr>
          <w:rFonts w:ascii="Verdana" w:eastAsia="Verdana" w:hAnsi="Verdana" w:cs="Verdana"/>
        </w:rPr>
        <w:t>MA</w:t>
      </w:r>
    </w:p>
    <w:p w14:paraId="23F7D48B" w14:textId="6AC55985" w:rsidR="00EB0FB9" w:rsidRDefault="00EB0FB9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Casado</w:t>
      </w:r>
    </w:p>
    <w:p w14:paraId="30083A9B" w14:textId="33E78AE8" w:rsidR="00EB0FB9" w:rsidRDefault="00EB0FB9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42 Anos </w:t>
      </w:r>
    </w:p>
    <w:p w14:paraId="54C8C6A3" w14:textId="199C374F" w:rsidR="00EB0FB9" w:rsidRDefault="00EB0FB9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Filhos: (1)</w:t>
      </w:r>
    </w:p>
    <w:p w14:paraId="0C491FB1" w14:textId="77777777" w:rsidR="00D1041E" w:rsidRDefault="00CB32B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Telefone: (98) 991615167</w:t>
      </w:r>
    </w:p>
    <w:p w14:paraId="6C517CA0" w14:textId="77777777" w:rsidR="00D1041E" w:rsidRDefault="00CB32B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Carteira de Habilitação categoria B</w:t>
      </w:r>
    </w:p>
    <w:p w14:paraId="0D26F03A" w14:textId="77777777" w:rsidR="00D1041E" w:rsidRDefault="00CB32BE">
      <w:pPr>
        <w:spacing w:after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E-mail:well_gal@hotmail.com</w:t>
      </w:r>
      <w:r>
        <w:rPr>
          <w:rFonts w:ascii="Verdana" w:eastAsia="Verdana" w:hAnsi="Verdana" w:cs="Verdana"/>
        </w:rPr>
        <w:br/>
      </w:r>
    </w:p>
    <w:p w14:paraId="29DA9C57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FORMAÇÃO</w:t>
      </w:r>
    </w:p>
    <w:p w14:paraId="42AC8315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A3EC491" wp14:editId="5507F95E">
                <wp:simplePos x="0" y="0"/>
                <wp:positionH relativeFrom="column">
                  <wp:posOffset>3814</wp:posOffset>
                </wp:positionH>
                <wp:positionV relativeFrom="paragraph">
                  <wp:posOffset>196215</wp:posOffset>
                </wp:positionV>
                <wp:extent cx="6076950" cy="635"/>
                <wp:effectExtent l="0" t="0" r="19050" b="37465"/>
                <wp:wrapNone/>
                <wp:docPr id="322" name="Conector de seta reta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3814</wp:posOffset>
                </wp:positionH>
                <wp:positionV relativeFrom="paragraph">
                  <wp:posOffset>196215</wp:posOffset>
                </wp:positionV>
                <wp:extent cx="6096000" cy="38100"/>
                <wp:effectExtent b="0" l="0" r="0" t="0"/>
                <wp:wrapNone/>
                <wp:docPr id="3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2D8F6C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</w:p>
    <w:p w14:paraId="41E4176C" w14:textId="77777777" w:rsidR="00D1041E" w:rsidRDefault="00CB32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</w:pPr>
      <w:r>
        <w:rPr>
          <w:rFonts w:ascii="Verdana" w:eastAsia="Verdana" w:hAnsi="Verdana" w:cs="Verdana"/>
        </w:rPr>
        <w:t>Administração de Empresas com ênfase em Informática. FABAVI.</w:t>
      </w:r>
    </w:p>
    <w:p w14:paraId="6663675E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before="200"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rFonts w:ascii="Verdana" w:eastAsia="Verdana" w:hAnsi="Verdana" w:cs="Verdana"/>
          <w:smallCaps/>
          <w:color w:val="575F6D"/>
        </w:rPr>
        <w:t>EXPERIÊNCIA PROFISSIONAL</w:t>
      </w:r>
    </w:p>
    <w:p w14:paraId="0E8178E3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DF66D61" wp14:editId="61CF0119">
                <wp:simplePos x="0" y="0"/>
                <wp:positionH relativeFrom="column">
                  <wp:posOffset>3814</wp:posOffset>
                </wp:positionH>
                <wp:positionV relativeFrom="paragraph">
                  <wp:posOffset>76835</wp:posOffset>
                </wp:positionV>
                <wp:extent cx="6076950" cy="635"/>
                <wp:effectExtent l="0" t="0" r="19050" b="37465"/>
                <wp:wrapNone/>
                <wp:docPr id="321" name="Conector de seta reta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3814</wp:posOffset>
                </wp:positionH>
                <wp:positionV relativeFrom="paragraph">
                  <wp:posOffset>76835</wp:posOffset>
                </wp:positionV>
                <wp:extent cx="6096000" cy="38100"/>
                <wp:effectExtent b="0" l="0" r="0" t="0"/>
                <wp:wrapNone/>
                <wp:docPr id="3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0759FC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smallCaps/>
          <w:color w:val="575F6D"/>
        </w:rPr>
      </w:pPr>
    </w:p>
    <w:p w14:paraId="6D13D0E4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Periodo 2006 à 2013</w:t>
      </w:r>
      <w:r>
        <w:rPr>
          <w:rFonts w:ascii="Verdana" w:eastAsia="Verdana" w:hAnsi="Verdana" w:cs="Verdana"/>
        </w:rPr>
        <w:t xml:space="preserve">– </w:t>
      </w:r>
      <w:r>
        <w:rPr>
          <w:rFonts w:ascii="Verdana" w:eastAsia="Verdana" w:hAnsi="Verdana" w:cs="Verdana"/>
          <w:b/>
        </w:rPr>
        <w:t>Eletrocity</w:t>
      </w:r>
      <w:r>
        <w:rPr>
          <w:rFonts w:ascii="Verdana" w:eastAsia="Verdana" w:hAnsi="Verdana" w:cs="Verdana"/>
        </w:rPr>
        <w:t xml:space="preserve"> (</w:t>
      </w:r>
      <w:r>
        <w:rPr>
          <w:rFonts w:ascii="Verdana" w:eastAsia="Verdana" w:hAnsi="Verdana" w:cs="Verdana"/>
          <w:b/>
        </w:rPr>
        <w:t xml:space="preserve">Comercial Superaudio Ltda.) </w:t>
      </w:r>
    </w:p>
    <w:p w14:paraId="2C41AB72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Local: Espirito Santo</w:t>
      </w:r>
    </w:p>
    <w:p w14:paraId="6E5B0E8D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Cargo: Gerente Comercial</w:t>
      </w:r>
    </w:p>
    <w:p w14:paraId="364A24C5" w14:textId="03E3E38E" w:rsidR="00D1041E" w:rsidRDefault="00B360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Promovido (</w:t>
      </w:r>
      <w:r w:rsidR="00CB32BE">
        <w:rPr>
          <w:rFonts w:ascii="Verdana" w:eastAsia="Verdana" w:hAnsi="Verdana" w:cs="Verdana"/>
        </w:rPr>
        <w:t>Comprador Master</w:t>
      </w:r>
      <w:r>
        <w:rPr>
          <w:rFonts w:ascii="Verdana" w:eastAsia="Verdana" w:hAnsi="Verdana" w:cs="Verdana"/>
        </w:rPr>
        <w:t>)</w:t>
      </w:r>
    </w:p>
    <w:p w14:paraId="5571629F" w14:textId="405EEE58" w:rsidR="00D1041E" w:rsidRDefault="00CB32BE">
      <w:pPr>
        <w:spacing w:after="12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Principais atividades (Eletrocity):</w:t>
      </w:r>
      <w:r>
        <w:rPr>
          <w:rFonts w:ascii="Verdana" w:eastAsia="Verdana" w:hAnsi="Verdana" w:cs="Verdana"/>
        </w:rPr>
        <w:t xml:space="preserve"> Supervisão de vendas, Negociação de vendas, Administração do preço de venda dos </w:t>
      </w:r>
      <w:r w:rsidR="00EB0FB9">
        <w:rPr>
          <w:rFonts w:ascii="Verdana" w:eastAsia="Verdana" w:hAnsi="Verdana" w:cs="Verdana"/>
        </w:rPr>
        <w:t>produtos, Controle</w:t>
      </w:r>
      <w:r>
        <w:rPr>
          <w:rFonts w:ascii="Verdana" w:eastAsia="Verdana" w:hAnsi="Verdana" w:cs="Verdana"/>
        </w:rPr>
        <w:t xml:space="preserve"> de férias dos colaboradores, controle dos processos de trocas juntamente ao SAC da empresa. Acompanhamento das vendas e intervenções quando necessário para que o alcance dos objetivos e metas </w:t>
      </w:r>
      <w:r w:rsidR="00C57F8A">
        <w:rPr>
          <w:rFonts w:ascii="Verdana" w:eastAsia="Verdana" w:hAnsi="Verdana" w:cs="Verdana"/>
        </w:rPr>
        <w:t>estipulado. Capacitação</w:t>
      </w:r>
      <w:r>
        <w:rPr>
          <w:rFonts w:ascii="Verdana" w:eastAsia="Verdana" w:hAnsi="Verdana" w:cs="Verdana"/>
        </w:rPr>
        <w:t xml:space="preserve"> e treinamento dos colaboradores. Colaboração junto ao RH da empresa nas Admissões de novos funcionários, layout de loja, atendimento ao cliente na venda é pós –venda. Promover ações para produtos fora de linha e sem giro. Controle de estoque</w:t>
      </w:r>
    </w:p>
    <w:p w14:paraId="79E14B6B" w14:textId="77777777" w:rsidR="00D1041E" w:rsidRDefault="00CB32BE">
      <w:pPr>
        <w:spacing w:after="12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Comprador(Eletrocity):</w:t>
      </w:r>
      <w:r>
        <w:rPr>
          <w:rFonts w:ascii="Verdana" w:eastAsia="Verdana" w:hAnsi="Verdana" w:cs="Verdana"/>
        </w:rPr>
        <w:t xml:space="preserve"> Analise de estoque, identificação de </w:t>
      </w:r>
      <w:r w:rsidR="00C57F8A">
        <w:rPr>
          <w:rFonts w:ascii="Verdana" w:eastAsia="Verdana" w:hAnsi="Verdana" w:cs="Verdana"/>
        </w:rPr>
        <w:t>rupturas</w:t>
      </w:r>
      <w:r>
        <w:rPr>
          <w:rFonts w:ascii="Verdana" w:eastAsia="Verdana" w:hAnsi="Verdana" w:cs="Verdana"/>
        </w:rPr>
        <w:t>, atendimento a fornecedor(negociação), analise de vendas para confecção de forecast,</w:t>
      </w:r>
      <w:r w:rsidR="00C57F8A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cadastro de produtos, confecção de pedido, monitoramento de Giro de produtos, analise de mercado, Administração de orçamento, custos, captação de verbas junto aos fornecedores para ações de marketing.</w:t>
      </w:r>
    </w:p>
    <w:p w14:paraId="53174A05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</w:p>
    <w:p w14:paraId="3F7F8F49" w14:textId="77777777" w:rsidR="00D1041E" w:rsidRDefault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Período</w:t>
      </w:r>
      <w:r w:rsidR="00CB32BE">
        <w:rPr>
          <w:rFonts w:ascii="Verdana" w:eastAsia="Verdana" w:hAnsi="Verdana" w:cs="Verdana"/>
          <w:b/>
        </w:rPr>
        <w:t xml:space="preserve"> de 2013 à 2014 – Ricardo Eletro</w:t>
      </w:r>
    </w:p>
    <w:p w14:paraId="1BA8CBD2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Cargo: Gerente</w:t>
      </w:r>
    </w:p>
    <w:p w14:paraId="35A00B23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Principais Atividades</w:t>
      </w:r>
    </w:p>
    <w:p w14:paraId="57D7FB01" w14:textId="77777777" w:rsidR="00D1041E" w:rsidRDefault="00CB32BE">
      <w:pPr>
        <w:spacing w:after="120" w:line="240" w:lineRule="auto"/>
        <w:jc w:val="both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Liderança de equipes e desenvolvimento de pessoas.</w:t>
      </w:r>
    </w:p>
    <w:p w14:paraId="13C54589" w14:textId="77777777" w:rsidR="00D1041E" w:rsidRDefault="00CB32BE">
      <w:pPr>
        <w:spacing w:after="120" w:line="240" w:lineRule="auto"/>
        <w:jc w:val="both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Acompanhar as metas, orientar os colaboradores, identificar estratégias comerciais e afins.</w:t>
      </w:r>
    </w:p>
    <w:p w14:paraId="12094907" w14:textId="77777777" w:rsidR="00D1041E" w:rsidRDefault="00CB32BE">
      <w:pPr>
        <w:spacing w:after="120" w:line="240" w:lineRule="auto"/>
        <w:jc w:val="both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Controle de estoque</w:t>
      </w:r>
    </w:p>
    <w:p w14:paraId="09434420" w14:textId="77777777" w:rsidR="00D1041E" w:rsidRDefault="00CB32BE">
      <w:pPr>
        <w:spacing w:after="120" w:line="240" w:lineRule="auto"/>
        <w:jc w:val="both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Confecções de pedidos de mercadoria</w:t>
      </w:r>
    </w:p>
    <w:p w14:paraId="7499240A" w14:textId="77777777" w:rsidR="00D1041E" w:rsidRDefault="00CB32BE">
      <w:pPr>
        <w:spacing w:after="120" w:line="240" w:lineRule="auto"/>
        <w:jc w:val="both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Gerenciamento de escala de trabalho</w:t>
      </w:r>
    </w:p>
    <w:p w14:paraId="3208781D" w14:textId="77777777" w:rsidR="00D1041E" w:rsidRDefault="00CB32BE">
      <w:pPr>
        <w:spacing w:after="120" w:line="240" w:lineRule="auto"/>
        <w:jc w:val="both"/>
        <w:rPr>
          <w:rFonts w:ascii="Verdana" w:eastAsia="Verdana" w:hAnsi="Verdana" w:cs="Verdana"/>
        </w:rPr>
      </w:pPr>
      <w:r>
        <w:rPr>
          <w:rFonts w:ascii="Arial" w:eastAsia="Arial" w:hAnsi="Arial" w:cs="Arial"/>
          <w:color w:val="232629"/>
        </w:rPr>
        <w:t>Fechamento e controle de Caixa</w:t>
      </w:r>
    </w:p>
    <w:p w14:paraId="09F4BA58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jc w:val="both"/>
        <w:rPr>
          <w:rFonts w:ascii="Verdana" w:eastAsia="Verdana" w:hAnsi="Verdana" w:cs="Verdana"/>
        </w:rPr>
      </w:pPr>
    </w:p>
    <w:p w14:paraId="0C9D723A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jc w:val="both"/>
        <w:rPr>
          <w:rFonts w:ascii="Verdana" w:eastAsia="Verdana" w:hAnsi="Verdana" w:cs="Verdana"/>
        </w:rPr>
      </w:pPr>
    </w:p>
    <w:p w14:paraId="0F33CDA6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jc w:val="both"/>
        <w:rPr>
          <w:rFonts w:ascii="Verdana" w:eastAsia="Verdana" w:hAnsi="Verdana" w:cs="Verdana"/>
        </w:rPr>
      </w:pPr>
    </w:p>
    <w:p w14:paraId="51652415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jc w:val="both"/>
        <w:rPr>
          <w:rFonts w:ascii="Verdana" w:eastAsia="Verdana" w:hAnsi="Verdana" w:cs="Verdana"/>
        </w:rPr>
      </w:pPr>
    </w:p>
    <w:p w14:paraId="459773C4" w14:textId="77777777" w:rsidR="005427A0" w:rsidRDefault="005427A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jc w:val="both"/>
        <w:rPr>
          <w:rFonts w:ascii="Verdana" w:eastAsia="Verdana" w:hAnsi="Verdana" w:cs="Verdana"/>
          <w:b/>
        </w:rPr>
      </w:pPr>
    </w:p>
    <w:p w14:paraId="30261E1C" w14:textId="0FDB403E" w:rsidR="00D1041E" w:rsidRDefault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>Período</w:t>
      </w:r>
      <w:r w:rsidR="00CB32BE">
        <w:rPr>
          <w:rFonts w:ascii="Verdana" w:eastAsia="Verdana" w:hAnsi="Verdana" w:cs="Verdana"/>
          <w:b/>
        </w:rPr>
        <w:t xml:space="preserve"> de 2014 à 2015 – Sipolatti</w:t>
      </w:r>
      <w:r w:rsidR="005427A0">
        <w:rPr>
          <w:rFonts w:ascii="Verdana" w:eastAsia="Verdana" w:hAnsi="Verdana" w:cs="Verdana"/>
          <w:b/>
        </w:rPr>
        <w:t xml:space="preserve"> Comercio e serviços Ltda. (eletrodomésticos e moveis)</w:t>
      </w:r>
    </w:p>
    <w:p w14:paraId="415DE1E7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Local: Espirito Santo</w:t>
      </w:r>
    </w:p>
    <w:p w14:paraId="49B02A91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Cargo: Gerente Pleno</w:t>
      </w:r>
    </w:p>
    <w:p w14:paraId="065DD9BE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Principais atividades</w:t>
      </w:r>
    </w:p>
    <w:p w14:paraId="5976F210" w14:textId="77777777" w:rsidR="00D1041E" w:rsidRDefault="00CB32BE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Liderança de equipes e desenvolvimento de pessoas.</w:t>
      </w:r>
    </w:p>
    <w:p w14:paraId="433137D0" w14:textId="77777777" w:rsidR="00D1041E" w:rsidRDefault="00CB32BE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Acompanhar as metas, orientar os colaboradores, identificar estratégias comerciais e afins.</w:t>
      </w:r>
    </w:p>
    <w:p w14:paraId="523704E5" w14:textId="77777777" w:rsidR="00D1041E" w:rsidRDefault="00CB32BE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Controle de estoque</w:t>
      </w:r>
    </w:p>
    <w:p w14:paraId="23C3B955" w14:textId="77777777" w:rsidR="00D1041E" w:rsidRDefault="00CB32BE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Confecções de pedidos de mercadoria</w:t>
      </w:r>
    </w:p>
    <w:p w14:paraId="26A9BA30" w14:textId="77777777" w:rsidR="00D1041E" w:rsidRDefault="00CB32BE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Gerenciamento de escala de trabalho</w:t>
      </w:r>
    </w:p>
    <w:p w14:paraId="585881C7" w14:textId="77777777" w:rsidR="00D1041E" w:rsidRDefault="00CB32BE">
      <w:pPr>
        <w:spacing w:after="120" w:line="240" w:lineRule="auto"/>
        <w:rPr>
          <w:rFonts w:ascii="Verdana" w:eastAsia="Verdana" w:hAnsi="Verdana" w:cs="Verdana"/>
        </w:rPr>
      </w:pPr>
      <w:r>
        <w:rPr>
          <w:rFonts w:ascii="Arial" w:eastAsia="Arial" w:hAnsi="Arial" w:cs="Arial"/>
          <w:color w:val="232629"/>
        </w:rPr>
        <w:t>Fechamento e controle de Caixa</w:t>
      </w:r>
    </w:p>
    <w:p w14:paraId="56778DED" w14:textId="77777777" w:rsidR="00D1041E" w:rsidRDefault="00D1041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</w:p>
    <w:p w14:paraId="438CA6BF" w14:textId="77777777" w:rsidR="00D1041E" w:rsidRDefault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Período</w:t>
      </w:r>
      <w:r w:rsidR="00CB32BE">
        <w:rPr>
          <w:rFonts w:ascii="Verdana" w:eastAsia="Verdana" w:hAnsi="Verdana" w:cs="Verdana"/>
          <w:b/>
        </w:rPr>
        <w:t xml:space="preserve"> de 2016 à  2018 Viavarejo (Casas Bahia)</w:t>
      </w:r>
    </w:p>
    <w:p w14:paraId="05E5CB93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Cargo: Consultor de Treinamento. </w:t>
      </w:r>
    </w:p>
    <w:p w14:paraId="5BBF863D" w14:textId="77777777" w:rsidR="00D1041E" w:rsidRDefault="00CB32B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</w:rPr>
        <w:t>Principais atividades</w:t>
      </w:r>
    </w:p>
    <w:p w14:paraId="5D8DC912" w14:textId="77777777" w:rsidR="00D1041E" w:rsidRDefault="00CB32BE">
      <w:pPr>
        <w:spacing w:before="280" w:after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Avaliar a execução do modelo de gestão com acompanhamento estruturado de visitas de lojas;</w:t>
      </w:r>
    </w:p>
    <w:p w14:paraId="23679B7F" w14:textId="77777777" w:rsidR="00D1041E" w:rsidRDefault="00CB32BE">
      <w:pPr>
        <w:spacing w:before="280" w:after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Capacitar e desenvolver a liderança da loja (Gerente de Loja, Vendedores Líderes e os Coordenadores de Atendimento Loja) acompanhando tecnicamente a execução de suas atribuições;</w:t>
      </w:r>
    </w:p>
    <w:p w14:paraId="58C51673" w14:textId="77777777" w:rsidR="00D1041E" w:rsidRDefault="00CB32BE">
      <w:pPr>
        <w:spacing w:before="280" w:after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Desenvolver a equipe de loja com capacitações recorrentes, ministrando treinamento em sala ou onthejob;</w:t>
      </w:r>
    </w:p>
    <w:p w14:paraId="1BFB2647" w14:textId="77777777" w:rsidR="00D1041E" w:rsidRDefault="00CB32BE">
      <w:pPr>
        <w:spacing w:before="280" w:after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Desenvolver a liderança da loja na aplicação do modelo de gestão e s encontradas através das visitas realizadas, reorientando e propondo ações de treinamento;</w:t>
      </w:r>
    </w:p>
    <w:p w14:paraId="0CF825DF" w14:textId="77777777" w:rsidR="00D1041E" w:rsidRDefault="00CB32BE">
      <w:pPr>
        <w:spacing w:before="280" w:after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Apoiar tecnicamente o gerente da loja,</w:t>
      </w:r>
    </w:p>
    <w:p w14:paraId="26D198B5" w14:textId="77777777" w:rsidR="00D1041E" w:rsidRDefault="00CB32BE">
      <w:pPr>
        <w:spacing w:before="280" w:after="28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Identificar as necessidades de treinamento das lojas sob sua responsabilidade através das visitas realizadas e implantação de metodologias disponibilizadas pela organização;</w:t>
      </w:r>
    </w:p>
    <w:p w14:paraId="51DC102D" w14:textId="77777777" w:rsidR="000C7ED8" w:rsidRDefault="000C7ED8" w:rsidP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Período de Janeiro à Maio de 2019  (Euro Colchões)</w:t>
      </w:r>
    </w:p>
    <w:p w14:paraId="02655F93" w14:textId="77777777" w:rsidR="000C7ED8" w:rsidRDefault="000C7ED8" w:rsidP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Cargo: Gerente  </w:t>
      </w:r>
    </w:p>
    <w:p w14:paraId="061039FC" w14:textId="77777777" w:rsidR="000C7ED8" w:rsidRDefault="000C7ED8" w:rsidP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Principais atividades</w:t>
      </w:r>
    </w:p>
    <w:p w14:paraId="378D3923" w14:textId="77777777" w:rsidR="000C7ED8" w:rsidRDefault="000C7ED8" w:rsidP="000C7ED8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Liderança de equipes e desenvolvimento de pessoas.</w:t>
      </w:r>
    </w:p>
    <w:p w14:paraId="3FD5D437" w14:textId="77777777" w:rsidR="000C7ED8" w:rsidRDefault="000C7ED8" w:rsidP="000C7ED8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Acompanhar as metas, orientar os colaboradores, identificar estratégias comerciais e afins.</w:t>
      </w:r>
    </w:p>
    <w:p w14:paraId="093B0ABD" w14:textId="77777777" w:rsidR="000C7ED8" w:rsidRDefault="000C7ED8" w:rsidP="000C7ED8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Controle de estoque</w:t>
      </w:r>
    </w:p>
    <w:p w14:paraId="3917B673" w14:textId="77777777" w:rsidR="000C7ED8" w:rsidRDefault="000C7ED8" w:rsidP="000C7ED8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Confecções de pedidos de mercadoria</w:t>
      </w:r>
    </w:p>
    <w:p w14:paraId="5DBF1FAF" w14:textId="77777777" w:rsidR="000C7ED8" w:rsidRDefault="000C7ED8" w:rsidP="000C7ED8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Gerenciamento de escala de trabalho</w:t>
      </w:r>
    </w:p>
    <w:p w14:paraId="082F687A" w14:textId="77777777" w:rsidR="000C7ED8" w:rsidRDefault="000C7ED8" w:rsidP="000C7ED8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Fechamento e controle de Caixa</w:t>
      </w:r>
    </w:p>
    <w:p w14:paraId="1DC7B304" w14:textId="77777777" w:rsidR="000C7ED8" w:rsidRDefault="000C7ED8" w:rsidP="000C7ED8">
      <w:pPr>
        <w:spacing w:after="120" w:line="240" w:lineRule="auto"/>
        <w:rPr>
          <w:rFonts w:ascii="Verdana" w:eastAsia="Verdana" w:hAnsi="Verdana" w:cs="Verdana"/>
        </w:rPr>
      </w:pPr>
      <w:r>
        <w:rPr>
          <w:rFonts w:ascii="Arial" w:eastAsia="Arial" w:hAnsi="Arial" w:cs="Arial"/>
          <w:color w:val="232629"/>
        </w:rPr>
        <w:t>Prospecção de Clientes</w:t>
      </w:r>
    </w:p>
    <w:p w14:paraId="112B57C1" w14:textId="27DAEF84" w:rsidR="000C7ED8" w:rsidRDefault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Obs: Saída por mudança de Estado de domicilio </w:t>
      </w:r>
    </w:p>
    <w:p w14:paraId="152369A1" w14:textId="0A9814B1" w:rsidR="004959B5" w:rsidRDefault="004959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</w:p>
    <w:p w14:paraId="075E7D8E" w14:textId="4F036D5A" w:rsidR="004959B5" w:rsidRDefault="004959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</w:p>
    <w:p w14:paraId="4CB434E6" w14:textId="316DD9F0" w:rsidR="004959B5" w:rsidRDefault="004959B5" w:rsidP="004959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lastRenderedPageBreak/>
        <w:t xml:space="preserve">Período de </w:t>
      </w:r>
      <w:r>
        <w:rPr>
          <w:rFonts w:ascii="Verdana" w:eastAsia="Verdana" w:hAnsi="Verdana" w:cs="Verdana"/>
          <w:b/>
        </w:rPr>
        <w:t>Julho de 2019</w:t>
      </w:r>
      <w:r>
        <w:rPr>
          <w:rFonts w:ascii="Verdana" w:eastAsia="Verdana" w:hAnsi="Verdana" w:cs="Verdana"/>
          <w:b/>
        </w:rPr>
        <w:t xml:space="preserve"> à </w:t>
      </w:r>
      <w:r>
        <w:rPr>
          <w:rFonts w:ascii="Verdana" w:eastAsia="Verdana" w:hAnsi="Verdana" w:cs="Verdana"/>
          <w:b/>
        </w:rPr>
        <w:t>Fevereiro</w:t>
      </w:r>
      <w:r>
        <w:rPr>
          <w:rFonts w:ascii="Verdana" w:eastAsia="Verdana" w:hAnsi="Verdana" w:cs="Verdana"/>
          <w:b/>
        </w:rPr>
        <w:t xml:space="preserve"> de 20</w:t>
      </w:r>
      <w:r>
        <w:rPr>
          <w:rFonts w:ascii="Verdana" w:eastAsia="Verdana" w:hAnsi="Verdana" w:cs="Verdana"/>
          <w:b/>
        </w:rPr>
        <w:t>22</w:t>
      </w:r>
      <w:r>
        <w:rPr>
          <w:rFonts w:ascii="Verdana" w:eastAsia="Verdana" w:hAnsi="Verdana" w:cs="Verdana"/>
          <w:b/>
        </w:rPr>
        <w:t xml:space="preserve">  (</w:t>
      </w:r>
      <w:r>
        <w:rPr>
          <w:rFonts w:ascii="Verdana" w:eastAsia="Verdana" w:hAnsi="Verdana" w:cs="Verdana"/>
          <w:b/>
        </w:rPr>
        <w:t>Mearim Motos</w:t>
      </w:r>
      <w:r>
        <w:rPr>
          <w:rFonts w:ascii="Verdana" w:eastAsia="Verdana" w:hAnsi="Verdana" w:cs="Verdana"/>
          <w:b/>
        </w:rPr>
        <w:t>)</w:t>
      </w:r>
    </w:p>
    <w:p w14:paraId="5E4E9252" w14:textId="7438250E" w:rsidR="002031A8" w:rsidRDefault="002031A8" w:rsidP="004959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Local: São Luís  - MA/Itapecuru-Mirim</w:t>
      </w:r>
    </w:p>
    <w:p w14:paraId="385E2D74" w14:textId="0E8E4B42" w:rsidR="004959B5" w:rsidRDefault="004959B5" w:rsidP="004959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Cargo: </w:t>
      </w:r>
      <w:r>
        <w:rPr>
          <w:rFonts w:ascii="Verdana" w:eastAsia="Verdana" w:hAnsi="Verdana" w:cs="Verdana"/>
          <w:b/>
        </w:rPr>
        <w:t>Supervisor de Vendas</w:t>
      </w:r>
    </w:p>
    <w:p w14:paraId="10028313" w14:textId="77777777" w:rsidR="004959B5" w:rsidRDefault="004959B5" w:rsidP="004959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Principais atividades</w:t>
      </w:r>
    </w:p>
    <w:p w14:paraId="4B6B31C4" w14:textId="77777777" w:rsidR="004959B5" w:rsidRDefault="004959B5" w:rsidP="004959B5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Liderança de equipes e desenvolvimento de pessoas.</w:t>
      </w:r>
    </w:p>
    <w:p w14:paraId="6A60F914" w14:textId="77777777" w:rsidR="004959B5" w:rsidRDefault="004959B5" w:rsidP="004959B5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Acompanhar as metas, orientar os colaboradores, identificar estratégias comerciais e afins.</w:t>
      </w:r>
    </w:p>
    <w:p w14:paraId="3117DB6D" w14:textId="297757F0" w:rsidR="004959B5" w:rsidRDefault="00D37472" w:rsidP="004959B5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Visita aos pontos de vendas nas regiões que faziam parte do escopo de trabalho</w:t>
      </w:r>
      <w:r w:rsidR="00A662B9">
        <w:rPr>
          <w:rFonts w:ascii="Arial" w:eastAsia="Arial" w:hAnsi="Arial" w:cs="Arial"/>
          <w:color w:val="232629"/>
        </w:rPr>
        <w:t xml:space="preserve"> </w:t>
      </w:r>
      <w:r>
        <w:rPr>
          <w:rFonts w:ascii="Arial" w:eastAsia="Arial" w:hAnsi="Arial" w:cs="Arial"/>
          <w:color w:val="232629"/>
        </w:rPr>
        <w:t xml:space="preserve">(layout e arrumação de loja, verificação de necessidade de Manutenção, </w:t>
      </w:r>
      <w:r w:rsidR="00325AC4">
        <w:rPr>
          <w:rFonts w:ascii="Arial" w:eastAsia="Arial" w:hAnsi="Arial" w:cs="Arial"/>
          <w:color w:val="232629"/>
        </w:rPr>
        <w:t>acompanhar performance de vendedor e executar ações corretivas</w:t>
      </w:r>
    </w:p>
    <w:p w14:paraId="5098B643" w14:textId="4754C203" w:rsidR="00D37472" w:rsidRDefault="00D37472" w:rsidP="004959B5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Resolução de demandas de clientes e dos postos de vendas</w:t>
      </w:r>
    </w:p>
    <w:p w14:paraId="19A3C0A3" w14:textId="05D7AAAC" w:rsidR="00D37472" w:rsidRDefault="00D37472" w:rsidP="004959B5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Captação de novos colaboradores e treinamento de vendas</w:t>
      </w:r>
    </w:p>
    <w:p w14:paraId="7B49BEBC" w14:textId="77777777" w:rsidR="004959B5" w:rsidRDefault="004959B5" w:rsidP="004959B5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Gerenciamento de escala de trabalho</w:t>
      </w:r>
    </w:p>
    <w:p w14:paraId="12FD6A87" w14:textId="2B91F689" w:rsidR="004959B5" w:rsidRDefault="004959B5" w:rsidP="004959B5">
      <w:pPr>
        <w:spacing w:after="120" w:line="240" w:lineRule="auto"/>
        <w:rPr>
          <w:rFonts w:ascii="Arial" w:eastAsia="Arial" w:hAnsi="Arial" w:cs="Arial"/>
          <w:color w:val="232629"/>
        </w:rPr>
      </w:pPr>
      <w:r>
        <w:rPr>
          <w:rFonts w:ascii="Arial" w:eastAsia="Arial" w:hAnsi="Arial" w:cs="Arial"/>
          <w:color w:val="232629"/>
        </w:rPr>
        <w:t>Prospecção de Clientes</w:t>
      </w:r>
    </w:p>
    <w:p w14:paraId="19ABB44C" w14:textId="7F8842CB" w:rsidR="00A662B9" w:rsidRDefault="00A662B9" w:rsidP="004959B5">
      <w:pPr>
        <w:spacing w:after="120" w:line="240" w:lineRule="auto"/>
        <w:rPr>
          <w:rFonts w:ascii="Verdana" w:eastAsia="Verdana" w:hAnsi="Verdana" w:cs="Verdana"/>
        </w:rPr>
      </w:pPr>
      <w:r>
        <w:rPr>
          <w:rFonts w:ascii="Arial" w:eastAsia="Arial" w:hAnsi="Arial" w:cs="Arial"/>
          <w:color w:val="232629"/>
        </w:rPr>
        <w:t>Apresentação de resultados mensais</w:t>
      </w:r>
    </w:p>
    <w:p w14:paraId="5991890E" w14:textId="77777777" w:rsidR="004959B5" w:rsidRDefault="004959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</w:p>
    <w:p w14:paraId="46D23C89" w14:textId="77777777" w:rsidR="000C7ED8" w:rsidRDefault="000C7ED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</w:rPr>
      </w:pPr>
    </w:p>
    <w:p w14:paraId="0A69412B" w14:textId="6452F513" w:rsidR="00D1041E" w:rsidRDefault="00A662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Itapecuru-Mirim, MA</w:t>
      </w:r>
      <w:r w:rsidR="00CB32BE">
        <w:rPr>
          <w:rFonts w:ascii="Verdana" w:eastAsia="Verdana" w:hAnsi="Verdana" w:cs="Verdana"/>
          <w:b/>
        </w:rPr>
        <w:t xml:space="preserve"> ,</w:t>
      </w:r>
      <w:r>
        <w:rPr>
          <w:rFonts w:ascii="Verdana" w:eastAsia="Verdana" w:hAnsi="Verdana" w:cs="Verdana"/>
          <w:b/>
        </w:rPr>
        <w:t>16</w:t>
      </w:r>
      <w:r w:rsidR="00CB32BE">
        <w:rPr>
          <w:rFonts w:ascii="Verdana" w:eastAsia="Verdana" w:hAnsi="Verdana" w:cs="Verdana"/>
          <w:b/>
        </w:rPr>
        <w:t>/0</w:t>
      </w:r>
      <w:r>
        <w:rPr>
          <w:rFonts w:ascii="Verdana" w:eastAsia="Verdana" w:hAnsi="Verdana" w:cs="Verdana"/>
          <w:b/>
        </w:rPr>
        <w:t>2</w:t>
      </w:r>
      <w:r w:rsidR="00CB32BE">
        <w:rPr>
          <w:rFonts w:ascii="Verdana" w:eastAsia="Verdana" w:hAnsi="Verdana" w:cs="Verdana"/>
          <w:b/>
        </w:rPr>
        <w:t>/20</w:t>
      </w:r>
      <w:r>
        <w:rPr>
          <w:rFonts w:ascii="Verdana" w:eastAsia="Verdana" w:hAnsi="Verdana" w:cs="Verdana"/>
          <w:b/>
        </w:rPr>
        <w:t>22</w:t>
      </w:r>
      <w:r w:rsidR="00CB32BE">
        <w:rPr>
          <w:rFonts w:ascii="Verdana" w:eastAsia="Verdana" w:hAnsi="Verdana" w:cs="Verdana"/>
          <w:b/>
        </w:rPr>
        <w:t xml:space="preserve">                       Wellington Carlos Galvão</w:t>
      </w:r>
    </w:p>
    <w:sectPr w:rsidR="00D1041E">
      <w:headerReference w:type="default" r:id="rId11"/>
      <w:footerReference w:type="default" r:id="rId12"/>
      <w:pgSz w:w="11907" w:h="16839"/>
      <w:pgMar w:top="851" w:right="1134" w:bottom="1134" w:left="851" w:header="709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4F88" w14:textId="77777777" w:rsidR="00A14F0E" w:rsidRDefault="00A14F0E">
      <w:pPr>
        <w:spacing w:after="0" w:line="240" w:lineRule="auto"/>
      </w:pPr>
      <w:r>
        <w:separator/>
      </w:r>
    </w:p>
  </w:endnote>
  <w:endnote w:type="continuationSeparator" w:id="0">
    <w:p w14:paraId="520D85C0" w14:textId="77777777" w:rsidR="00A14F0E" w:rsidRDefault="00A14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82EE" w14:textId="77777777" w:rsidR="00D1041E" w:rsidRDefault="00CB3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eastAsia="Century Schoolbook" w:cs="Century Schoolbook"/>
      </w:rPr>
    </w:pPr>
    <w:r>
      <w:rPr>
        <w:rFonts w:eastAsia="Century Schoolbook" w:cs="Century Schoolbook"/>
      </w:rPr>
      <w:fldChar w:fldCharType="begin"/>
    </w:r>
    <w:r>
      <w:rPr>
        <w:rFonts w:eastAsia="Century Schoolbook" w:cs="Century Schoolbook"/>
      </w:rPr>
      <w:instrText>PAGE</w:instrText>
    </w:r>
    <w:r>
      <w:rPr>
        <w:rFonts w:eastAsia="Century Schoolbook" w:cs="Century Schoolbook"/>
      </w:rPr>
      <w:fldChar w:fldCharType="separate"/>
    </w:r>
    <w:r w:rsidR="00C57F8A">
      <w:rPr>
        <w:rFonts w:eastAsia="Century Schoolbook" w:cs="Century Schoolbook"/>
        <w:noProof/>
      </w:rPr>
      <w:t>2</w:t>
    </w:r>
    <w:r>
      <w:rPr>
        <w:rFonts w:eastAsia="Century Schoolbook" w:cs="Century Schoolbook"/>
      </w:rPr>
      <w:fldChar w:fldCharType="end"/>
    </w:r>
    <w:r>
      <w:rPr>
        <w:rFonts w:eastAsia="Century Schoolbook" w:cs="Century Schoolbook"/>
        <w:noProof/>
        <w:lang w:eastAsia="pt-BR"/>
      </w:rPr>
      <mc:AlternateContent>
        <mc:Choice Requires="wps">
          <w:drawing>
            <wp:inline distT="0" distB="0" distL="0" distR="0" wp14:anchorId="6DB41D0F" wp14:editId="31CBB519">
              <wp:extent cx="91440" cy="91440"/>
              <wp:effectExtent l="19050" t="19050" r="22860" b="22860"/>
              <wp:docPr id="323" name="Elipse 3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inline distB="0" distT="0" distL="0" distR="0">
              <wp:extent cx="133350" cy="133350"/>
              <wp:effectExtent b="0" l="0" r="0" t="0"/>
              <wp:docPr id="32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" cy="13335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15C6" w14:textId="77777777" w:rsidR="00A14F0E" w:rsidRDefault="00A14F0E">
      <w:pPr>
        <w:spacing w:after="0" w:line="240" w:lineRule="auto"/>
      </w:pPr>
      <w:r>
        <w:separator/>
      </w:r>
    </w:p>
  </w:footnote>
  <w:footnote w:type="continuationSeparator" w:id="0">
    <w:p w14:paraId="43719D6C" w14:textId="77777777" w:rsidR="00A14F0E" w:rsidRDefault="00A14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E54D" w14:textId="77777777" w:rsidR="00D1041E" w:rsidRDefault="00CB32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rFonts w:eastAsia="Century Schoolbook" w:cs="Century Schoolbook"/>
      </w:rPr>
    </w:pPr>
    <w:r>
      <w:rPr>
        <w:rFonts w:eastAsia="Century Schoolbook" w:cs="Century Schoolbook"/>
        <w:sz w:val="16"/>
        <w:szCs w:val="16"/>
      </w:rPr>
      <w:t>[Escolha a data]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1044B"/>
    <w:multiLevelType w:val="multilevel"/>
    <w:tmpl w:val="BEF675E6"/>
    <w:lvl w:ilvl="0">
      <w:start w:val="1"/>
      <w:numFmt w:val="decimal"/>
      <w:pStyle w:val="Marcad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arcad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933636"/>
    <w:multiLevelType w:val="multilevel"/>
    <w:tmpl w:val="CA62C60C"/>
    <w:lvl w:ilvl="0">
      <w:start w:val="1"/>
      <w:numFmt w:val="bullet"/>
      <w:lvlText w:val="●"/>
      <w:lvlJc w:val="left"/>
      <w:pPr>
        <w:ind w:left="44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1E"/>
    <w:rsid w:val="000C7ED8"/>
    <w:rsid w:val="002031A8"/>
    <w:rsid w:val="00325AC4"/>
    <w:rsid w:val="004959B5"/>
    <w:rsid w:val="005427A0"/>
    <w:rsid w:val="005A55DA"/>
    <w:rsid w:val="006536E3"/>
    <w:rsid w:val="008424E8"/>
    <w:rsid w:val="00A14F0E"/>
    <w:rsid w:val="00A662B9"/>
    <w:rsid w:val="00B360B3"/>
    <w:rsid w:val="00C57F8A"/>
    <w:rsid w:val="00CB32BE"/>
    <w:rsid w:val="00D1041E"/>
    <w:rsid w:val="00D37472"/>
    <w:rsid w:val="00EB0FB9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5E6D"/>
  <w15:docId w15:val="{824ACC4F-CDFB-4F6C-AA28-172D182D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Century Schoolbook" w:hAnsi="Century Schoolbook" w:cs="Century Schoolbook"/>
        <w:color w:val="414751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B99"/>
    <w:rPr>
      <w:rFonts w:eastAsia="Times New Roman" w:cs="Times New Roman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</w:style>
  <w:style w:type="paragraph" w:styleId="Subttulo">
    <w:name w:val="Subtitle"/>
    <w:basedOn w:val="Normal"/>
    <w:next w:val="Normal"/>
    <w:link w:val="SubttuloChar"/>
    <w:rPr>
      <w:i/>
      <w:color w:val="575F6D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1">
    <w:name w:val="Endereço do Remetente1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4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4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tabs>
        <w:tab w:val="num" w:pos="720"/>
      </w:tabs>
      <w:spacing w:after="0"/>
      <w:ind w:hanging="720"/>
      <w:contextualSpacing/>
    </w:pPr>
    <w:rPr>
      <w:color w:val="575F6D"/>
    </w:rPr>
  </w:style>
  <w:style w:type="character" w:styleId="Hyperlink">
    <w:name w:val="Hyperlink"/>
    <w:basedOn w:val="Fontepargpadro"/>
    <w:uiPriority w:val="99"/>
    <w:unhideWhenUsed/>
    <w:rsid w:val="00DD6A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Usuario</cp:lastModifiedBy>
  <cp:revision>6</cp:revision>
  <dcterms:created xsi:type="dcterms:W3CDTF">2022-02-16T16:33:00Z</dcterms:created>
  <dcterms:modified xsi:type="dcterms:W3CDTF">2022-02-16T16:52:00Z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